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74" w:rsidRPr="00D87274" w:rsidRDefault="00D87274" w:rsidP="00D87274">
      <w:pPr>
        <w:jc w:val="center"/>
        <w:rPr>
          <w:rFonts w:ascii="HGPｺﾞｼｯｸM" w:eastAsia="HGPｺﾞｼｯｸM"/>
          <w:color w:val="000000" w:themeColor="text1"/>
          <w:sz w:val="28"/>
          <w:szCs w:val="28"/>
        </w:rPr>
      </w:pPr>
      <w:r w:rsidRPr="00D87274">
        <w:rPr>
          <w:rFonts w:ascii="HGPｺﾞｼｯｸM" w:eastAsia="HGPｺﾞｼｯｸM" w:hint="eastAsia"/>
          <w:color w:val="000000" w:themeColor="text1"/>
          <w:sz w:val="28"/>
          <w:szCs w:val="28"/>
        </w:rPr>
        <w:t>社会福祉法人　勝原福祉会　定款</w:t>
      </w:r>
    </w:p>
    <w:p w:rsidR="00D87274" w:rsidRPr="00D87274" w:rsidRDefault="00D87274" w:rsidP="00D87274">
      <w:pPr>
        <w:rPr>
          <w:rFonts w:ascii="HGPｺﾞｼｯｸM" w:eastAsia="HGPｺﾞｼｯｸM"/>
          <w:color w:val="000000" w:themeColor="text1"/>
          <w:sz w:val="22"/>
        </w:rPr>
      </w:pPr>
    </w:p>
    <w:p w:rsidR="00D87274" w:rsidRPr="00D87274" w:rsidRDefault="00D87274" w:rsidP="00D87274">
      <w:pPr>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第一章　総　　　則</w:t>
      </w:r>
    </w:p>
    <w:p w:rsidR="00D87274" w:rsidRPr="00D87274" w:rsidRDefault="00D87274" w:rsidP="00D87274">
      <w:pPr>
        <w:rPr>
          <w:rFonts w:ascii="HGPｺﾞｼｯｸM" w:eastAsia="HGPｺﾞｼｯｸM"/>
          <w:color w:val="000000" w:themeColor="text1"/>
          <w:sz w:val="22"/>
        </w:rPr>
      </w:pP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（目　　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第１条　この社会福祉法人（以下「法人」という。）は、多様な福祉サービスがその利用者の意向を尊重して総合的に提供されるよう創意工夫することにより、利用者が、心身ともに健やかに育成され、また個人の尊厳を保持しつつ、自立した生活を地域社会において営むことができるよう支援することを目的として、次の社会福祉事業を行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（１）第二種社会福祉事業</w:t>
      </w: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AnsiTheme="majorEastAsia" w:hint="eastAsia"/>
          <w:color w:val="000000" w:themeColor="text1"/>
          <w:sz w:val="22"/>
        </w:rPr>
        <w:t>（</w:t>
      </w:r>
      <w:r w:rsidRPr="00D87274">
        <w:rPr>
          <w:rFonts w:ascii="HGPｺﾞｼｯｸM" w:eastAsia="HGPｺﾞｼｯｸM" w:hAnsiTheme="majorEastAsia" w:cs="ＭＳ 明朝" w:hint="eastAsia"/>
          <w:color w:val="000000" w:themeColor="text1"/>
          <w:sz w:val="22"/>
        </w:rPr>
        <w:t>イ</w:t>
      </w:r>
      <w:r w:rsidRPr="00D87274">
        <w:rPr>
          <w:rFonts w:ascii="HGPｺﾞｼｯｸM" w:eastAsia="HGPｺﾞｼｯｸM" w:hAnsiTheme="majorEastAsia" w:hint="eastAsia"/>
          <w:color w:val="000000" w:themeColor="text1"/>
          <w:sz w:val="22"/>
        </w:rPr>
        <w:t>）保育所の経営</w:t>
      </w:r>
    </w:p>
    <w:p w:rsidR="00D87274" w:rsidRDefault="00D87274" w:rsidP="00D87274">
      <w:pPr>
        <w:ind w:leftChars="100" w:left="210"/>
        <w:rPr>
          <w:rFonts w:ascii="HGPｺﾞｼｯｸM" w:eastAsia="HGPｺﾞｼｯｸM" w:hAnsiTheme="majorEastAsia"/>
          <w:color w:val="000000" w:themeColor="text1"/>
          <w:sz w:val="22"/>
        </w:rPr>
      </w:pPr>
      <w:r w:rsidRPr="00D87274">
        <w:rPr>
          <w:rFonts w:ascii="HGPｺﾞｼｯｸM" w:eastAsia="HGPｺﾞｼｯｸM" w:hAnsiTheme="majorEastAsia" w:hint="eastAsia"/>
          <w:color w:val="000000" w:themeColor="text1"/>
          <w:sz w:val="22"/>
        </w:rPr>
        <w:t>（</w:t>
      </w:r>
      <w:r w:rsidRPr="00D87274">
        <w:rPr>
          <w:rFonts w:ascii="HGPｺﾞｼｯｸM" w:eastAsia="HGPｺﾞｼｯｸM" w:hAnsiTheme="majorEastAsia" w:cs="ＭＳ 明朝" w:hint="eastAsia"/>
          <w:color w:val="000000" w:themeColor="text1"/>
          <w:sz w:val="22"/>
        </w:rPr>
        <w:t>ロ</w:t>
      </w:r>
      <w:r w:rsidRPr="00D87274">
        <w:rPr>
          <w:rFonts w:ascii="HGPｺﾞｼｯｸM" w:eastAsia="HGPｺﾞｼｯｸM" w:hAnsiTheme="majorEastAsia" w:hint="eastAsia"/>
          <w:color w:val="000000" w:themeColor="text1"/>
          <w:sz w:val="22"/>
        </w:rPr>
        <w:t>）一時預かり事業の経営</w:t>
      </w:r>
    </w:p>
    <w:p w:rsidR="004E5155" w:rsidRPr="00D87274" w:rsidRDefault="004E5155" w:rsidP="00D87274">
      <w:pPr>
        <w:ind w:leftChars="100" w:left="210"/>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w:t>
      </w:r>
      <w:r>
        <w:rPr>
          <w:rFonts w:ascii="HGPｺﾞｼｯｸM" w:eastAsia="HGPｺﾞｼｯｸM" w:hAnsiTheme="majorEastAsia"/>
          <w:color w:val="000000" w:themeColor="text1"/>
          <w:sz w:val="22"/>
        </w:rPr>
        <w:t>ハ）幼保連携型認定こども園</w:t>
      </w:r>
    </w:p>
    <w:p w:rsidR="00D87274" w:rsidRDefault="005135B9" w:rsidP="00D87274">
      <w:pPr>
        <w:ind w:leftChars="100" w:left="210"/>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（ニ）</w:t>
      </w:r>
      <w:bookmarkStart w:id="0" w:name="_GoBack"/>
      <w:bookmarkEnd w:id="0"/>
      <w:r w:rsidR="00D87274" w:rsidRPr="00D87274">
        <w:rPr>
          <w:rFonts w:ascii="HGPｺﾞｼｯｸM" w:eastAsia="HGPｺﾞｼｯｸM" w:hAnsiTheme="majorEastAsia" w:hint="eastAsia"/>
          <w:color w:val="000000" w:themeColor="text1"/>
          <w:sz w:val="22"/>
        </w:rPr>
        <w:t>老人デイサービス事業の経営</w:t>
      </w:r>
    </w:p>
    <w:p w:rsidR="005135B9" w:rsidRPr="00D87274" w:rsidRDefault="005135B9" w:rsidP="00D87274">
      <w:pPr>
        <w:ind w:leftChars="100" w:left="210"/>
        <w:rPr>
          <w:rFonts w:ascii="HGPｺﾞｼｯｸM" w:eastAsia="HGPｺﾞｼｯｸM" w:hAnsiTheme="majorEastAsia" w:hint="eastAsia"/>
          <w:color w:val="000000" w:themeColor="text1"/>
          <w:sz w:val="22"/>
        </w:rPr>
      </w:pPr>
      <w:r>
        <w:rPr>
          <w:rFonts w:ascii="HGPｺﾞｼｯｸM" w:eastAsia="HGPｺﾞｼｯｸM" w:hAnsiTheme="majorEastAsia" w:hint="eastAsia"/>
          <w:color w:val="000000" w:themeColor="text1"/>
          <w:sz w:val="22"/>
        </w:rPr>
        <w:t>（ホ）小規模保育事業の経営</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（名　　称）</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第２条　この法人は、社会福祉法人勝原福祉会という。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（経営の原則等）</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2　この法人は、地域社会に貢献する取組として、地域の高齢者、障害者・児、子育て世帯、経済的に困窮する者等を支援するため、無料または低額な料金で福祉サービスを積極的に提供するものとする。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（事務所の所在地）</w:t>
      </w:r>
    </w:p>
    <w:p w:rsid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第４条　この法人の事務所を兵庫県姫路市勝原区宮田143番地の3に置く。</w:t>
      </w:r>
    </w:p>
    <w:p w:rsidR="004E5155" w:rsidRPr="00D87274" w:rsidRDefault="004E5155" w:rsidP="00D87274">
      <w:pPr>
        <w:ind w:left="220" w:hangingChars="100" w:hanging="220"/>
        <w:rPr>
          <w:rFonts w:ascii="HGPｺﾞｼｯｸM" w:eastAsia="HGPｺﾞｼｯｸM"/>
          <w:color w:val="000000" w:themeColor="text1"/>
          <w:sz w:val="22"/>
        </w:rPr>
      </w:pPr>
      <w:r>
        <w:rPr>
          <w:rFonts w:ascii="HGPｺﾞｼｯｸM" w:eastAsia="HGPｺﾞｼｯｸM" w:hint="eastAsia"/>
          <w:color w:val="000000" w:themeColor="text1"/>
          <w:sz w:val="22"/>
        </w:rPr>
        <w:t>2</w:t>
      </w:r>
      <w:r>
        <w:rPr>
          <w:rFonts w:ascii="HGPｺﾞｼｯｸM" w:eastAsia="HGPｺﾞｼｯｸM"/>
          <w:color w:val="000000" w:themeColor="text1"/>
          <w:sz w:val="22"/>
        </w:rPr>
        <w:t xml:space="preserve">　前項のほか、従たる事務所を</w:t>
      </w:r>
      <w:r>
        <w:rPr>
          <w:rFonts w:ascii="HGPｺﾞｼｯｸM" w:eastAsia="HGPｺﾞｼｯｸM" w:hint="eastAsia"/>
          <w:color w:val="000000" w:themeColor="text1"/>
          <w:sz w:val="22"/>
        </w:rPr>
        <w:t>兵庫県</w:t>
      </w:r>
      <w:r>
        <w:rPr>
          <w:rFonts w:ascii="HGPｺﾞｼｯｸM" w:eastAsia="HGPｺﾞｼｯｸM"/>
          <w:color w:val="000000" w:themeColor="text1"/>
          <w:sz w:val="22"/>
        </w:rPr>
        <w:t>尼崎市長洲本通</w:t>
      </w:r>
      <w:r>
        <w:rPr>
          <w:rFonts w:ascii="HGPｺﾞｼｯｸM" w:eastAsia="HGPｺﾞｼｯｸM" w:hint="eastAsia"/>
          <w:color w:val="000000" w:themeColor="text1"/>
          <w:sz w:val="22"/>
        </w:rPr>
        <w:t>1丁目</w:t>
      </w:r>
      <w:r>
        <w:rPr>
          <w:rFonts w:ascii="HGPｺﾞｼｯｸM" w:eastAsia="HGPｺﾞｼｯｸM"/>
          <w:color w:val="000000" w:themeColor="text1"/>
          <w:sz w:val="22"/>
        </w:rPr>
        <w:t>73番地1に置く。</w:t>
      </w:r>
    </w:p>
    <w:p w:rsidR="00D87274" w:rsidRPr="00D87274" w:rsidRDefault="00D87274" w:rsidP="00D87274">
      <w:pPr>
        <w:ind w:left="220" w:hangingChars="100" w:hanging="220"/>
        <w:jc w:val="center"/>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第二章　評議員</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（評議員の定数）</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第５条　この法人に評議員7名を置く。　　　</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（評議員の選任及び解任）</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第６条　この法人に評議員選任・解任委員会を置き、評議員の選任及び解任は、評議員選任・解任委員会において行う。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2　評議員選任・解任委員会は、監事1名、事務局員1名、外部委員1名の合計3名で構成する。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3　選任候補者の推薦及び解任の提案は、理事会が行う。評議員選任・解任委員会の運営についての細則は、理事会において定める。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lastRenderedPageBreak/>
        <w:t>4　選任候補者の推薦及び解任の提案を行う場合には、当該者が評議員として適任及び不適任と判断した理由を委員に説明しなければならない。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6　評議員選任・解任委員会の決議は、委員の過半数が出席し、その過半数をもって行う。ただし、外部委員の1名以上が出席し、かつ、外部委員の1名以上が賛成することを要する。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（評議員の任期）</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第７条　評議員の任期は、選任後4年以内に終了する会計年度のうち最終のものに関する定時評議員会の終結の時までとし、再任を妨げない。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2　任期の満了前に退任した評議員の補欠として選任された評議員の任期は、退任した評議員の任期の満了する時までとすることができる。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3　評議員は、第5条に定める定数に足りなくなるときは、任期の満了又は辞任により退任した後も、新たに選任された者が就任するまで、なお評議員としての権利義務を有する。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（評議員の報酬等）</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第８条　評議員に対して、各年度の総額が500,000円を超えない範囲で、評議員会において別に定める報酬等の支給の基準に従って算定した額を、報酬として支給することができる。　</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第三章　評議員会</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（構成）</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第９条　評議員は、すべての評議員をもって構成する。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（権限）</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第10条　評議員会は、次の事項について決議する。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理事及び監事の選任又は解任</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理事及び監事の報酬等の額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理事及び監事並びに評議員に対する報酬等の支給の基準</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（4）　計算書類（貸借対照表及び収支計算書）及び財産目録の承認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（5）　定款の変更</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（6）　残余財産の処分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（7）　基本財産の処分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（8）　社会福祉充実計画の承認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（9）　その他評議員会で決議するものとして法令又はこの定款で定められた事項</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（開催）</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第11条　評議員会は、定時評議員会として毎年度6月に1回開催するほか、必要が有る場合に開催する。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（招集）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第12条　評議員会は、法令に別段の定めがある場合を除き、理事会の決議に基づき理事長が招集する。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評議員は、理事長に対し、評議員会の目的である事項及び召集の理由を示して、評議員会の招集を請求することができる。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（決議）</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第13条　評議員会の決議は、決議について特別の利害関係を有する評議員を除く評議員の過半数が出席</w:t>
      </w:r>
      <w:r w:rsidRPr="00D87274">
        <w:rPr>
          <w:rFonts w:ascii="HGPｺﾞｼｯｸM" w:eastAsia="HGPｺﾞｼｯｸM" w:hint="eastAsia"/>
          <w:color w:val="000000" w:themeColor="text1"/>
          <w:sz w:val="22"/>
        </w:rPr>
        <w:lastRenderedPageBreak/>
        <w:t>し、その過半数をもって行う。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前項の規定にかかわらず、次の決議は、決議について特別の利害関係を有する評議員を除く評議員の3分の2以上に当たる多数をもって行わなければならない。</w:t>
      </w: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監事の解任</w:t>
      </w: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定款の変更</w:t>
      </w: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その他法令で定められた事項</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理事又は監事を選任する議案を決議するに際しては、各候補者ごとに第1項の</w:t>
      </w:r>
      <w:r w:rsidR="004E5155">
        <w:rPr>
          <w:rFonts w:ascii="HGPｺﾞｼｯｸM" w:eastAsia="HGPｺﾞｼｯｸM" w:hint="eastAsia"/>
          <w:color w:val="000000" w:themeColor="text1"/>
          <w:sz w:val="22"/>
        </w:rPr>
        <w:t>決議を行わなければならない。理事又は監事の候補者の合計数が第15</w:t>
      </w:r>
      <w:r w:rsidRPr="00D87274">
        <w:rPr>
          <w:rFonts w:ascii="HGPｺﾞｼｯｸM" w:eastAsia="HGPｺﾞｼｯｸM" w:hint="eastAsia"/>
          <w:color w:val="000000" w:themeColor="text1"/>
          <w:sz w:val="22"/>
        </w:rPr>
        <w:t>条に定める定数を上回る場合には、過半数の賛成を得た候補者の中から得票数の多い順に定数の枠に達するまでの者を選任することとする。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4　第1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（議事録）</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第14条　評議員会の議事については、法令で定めるところにより、議事録を作成する。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議長及び会議に出席した評議員のうちから選出された議事録署名人2名がこれに署名又は記名押印する。</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第四章　役員及び職員</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（役員の定数）</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第15条　この法人には、次の役員を置く。</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理事   6名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監事   2名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理事のうち1名を理事長とし、1名を常務理事とする。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前項の常務理事をもって、社会福祉法第45条の16第2項第2号の業務執行理事とする。</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（役員の選任）</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第16条　理事及び監事は、評議員会の決議によって選任する。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理事長及び常務理事は、理事会の決議によって理事の中から選定する。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（理事の職務及び権限）</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第17条　理事は、理事会を構成し、法令及びこの定款で定めるところにより、職務を執行する。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理事長は、法令及びこの定款で定めるところにより、この法人を代表し、その業務を執行し、常務理事は、理事会において別に定めるところにより、この法人の業務を分担執行する。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理事長及び常務理事は、毎会計年度に4箇月を超える間隔で2回以上、自己の職務の執行の状況を理事会に報告しなければならない。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（監事の職務及び権限）</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第18条　監事は、理事の職務の執行を監査し、法令で定めるところにより、監査報告を作成する。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監事は、いつでも、理事及び職員に対して事業の報告を求め、この法人の業務及び財産の状況の調査を</w:t>
      </w:r>
      <w:r w:rsidRPr="00D87274">
        <w:rPr>
          <w:rFonts w:ascii="HGPｺﾞｼｯｸM" w:eastAsia="HGPｺﾞｼｯｸM" w:hint="eastAsia"/>
          <w:color w:val="000000" w:themeColor="text1"/>
          <w:sz w:val="22"/>
        </w:rPr>
        <w:lastRenderedPageBreak/>
        <w:t>することができる。</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（役員の任期）</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第19条　理事又は監事の任期は、選任後2年以内に終了する会計年度のうち最終のものに関する定時評議員会の終結の時までとし、再任を妨げない。</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補欠として選任された理事又は監事の任期は、前任者の任期の満了する時までとすることができる。</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理事又は監事は、第15条に定める定数に足りなくなるときは、任期の満了又は辞任により退任した後も、新たに選任された者が就任するまで、なお理事又は監事としての権利義務を有する。</w:t>
      </w:r>
    </w:p>
    <w:p w:rsidR="00D87274" w:rsidRPr="00D87274" w:rsidRDefault="00D87274" w:rsidP="00D87274">
      <w:pPr>
        <w:ind w:left="440" w:hangingChars="200" w:hanging="440"/>
        <w:rPr>
          <w:rFonts w:ascii="HGPｺﾞｼｯｸM" w:eastAsia="HGPｺﾞｼｯｸM"/>
          <w:color w:val="000000" w:themeColor="text1"/>
          <w:sz w:val="22"/>
        </w:rPr>
      </w:pP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（役員の解任）</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第20条　理事又は監事が、次のいずれかに該当するときは、評議員会の決議によって解任することができる。</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職務上の義務に違反し、又は職務を怠ったとき。</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心身の故障のため、職務の執行に支障があり、又はこれに堪えないとき。</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（役員の報酬等）</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第21条　理事及び監事に対して、評議員会において別に定める総額の範囲内で、評議員会において別に定める報酬等の支給の基準に従って算定した額を報酬等として支給することができる。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（職員）</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第22条　この法人に、職員を置く。</w:t>
      </w: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2　この法人の設置経営する施設の長他の重要な職員（以下「施設長等」という。）は、理事会において、選任及び解任する。</w:t>
      </w: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3　施設長等以外の職員は、理事長が任免する。</w:t>
      </w:r>
    </w:p>
    <w:p w:rsidR="00D87274" w:rsidRPr="00D87274" w:rsidRDefault="00D87274" w:rsidP="00D87274">
      <w:pPr>
        <w:rPr>
          <w:rFonts w:ascii="HGPｺﾞｼｯｸM" w:eastAsia="HGPｺﾞｼｯｸM"/>
          <w:color w:val="000000" w:themeColor="text1"/>
          <w:sz w:val="22"/>
        </w:rPr>
      </w:pPr>
    </w:p>
    <w:p w:rsidR="00D87274" w:rsidRPr="00D87274" w:rsidRDefault="00D87274" w:rsidP="00D87274">
      <w:pPr>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第五章　理事会</w:t>
      </w:r>
    </w:p>
    <w:p w:rsidR="00D87274" w:rsidRPr="00D87274" w:rsidRDefault="00D87274" w:rsidP="00D87274">
      <w:pPr>
        <w:rPr>
          <w:rFonts w:ascii="HGPｺﾞｼｯｸM" w:eastAsia="HGPｺﾞｼｯｸM"/>
          <w:color w:val="000000" w:themeColor="text1"/>
          <w:sz w:val="22"/>
        </w:rPr>
      </w:pP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（構成）</w:t>
      </w: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第23条　理事会は、全ての理事をもって構成する。</w:t>
      </w:r>
    </w:p>
    <w:p w:rsidR="00D87274" w:rsidRPr="00D87274" w:rsidRDefault="00D87274" w:rsidP="00D87274">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（権限）</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第24条　理事会は、次の職務を行う。ただし、日常の業務として理事会が定めるものについては理事長が専決し、これを理事会に報告する。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この法人の業務執行の決定</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理事の職務の執行の監督</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理事長及び常務理事の選定及び解職</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（招集）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第25条　理事会は、理事長が招集する。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理事長が欠けたとき又は理事長に事故があるときは、各理事が理事会を招集する。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（決議）</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第26条　理事会の決議は、決議について特別の利害関係を有する理事を除く理事の過半数が出席し、その過半数をもって行う。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前項の規定にかかわらず、理事（当該事項について議決に加わることができるものに限る。）の全員が書</w:t>
      </w:r>
      <w:r w:rsidRPr="00D87274">
        <w:rPr>
          <w:rFonts w:ascii="HGPｺﾞｼｯｸM" w:eastAsia="HGPｺﾞｼｯｸM" w:hint="eastAsia"/>
          <w:color w:val="000000" w:themeColor="text1"/>
          <w:sz w:val="22"/>
        </w:rPr>
        <w:lastRenderedPageBreak/>
        <w:t>面又は電磁的記録により同意の意思表示をしたとき（監事が当該提案について異議を述べたときを除く。）は、理事会の決議があったものとみなす。</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（議事録）</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第27条　理事会の議事については、法令で定めるところにより、議事録を作成する。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理事長及び監事は、前項の議事録に署名又は記名押印する。</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第六章　資産及び会計</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（資産の区分）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第28条　この法人の資産は、これを分けて基本財産とその他財産の2種とする。</w:t>
      </w:r>
    </w:p>
    <w:p w:rsid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2　基本財産は、次の各号に掲げる財産をもって構成する。　　</w:t>
      </w:r>
    </w:p>
    <w:p w:rsidR="004E5155" w:rsidRPr="00AE052F" w:rsidRDefault="004E5155" w:rsidP="004E5155">
      <w:pPr>
        <w:ind w:left="284"/>
        <w:rPr>
          <w:rFonts w:ascii="HGPｺﾞｼｯｸM" w:eastAsia="HGPｺﾞｼｯｸM"/>
        </w:rPr>
      </w:pPr>
      <w:r w:rsidRPr="00AE052F">
        <w:rPr>
          <w:rFonts w:ascii="HGPｺﾞｼｯｸM" w:eastAsia="HGPｺﾞｼｯｸM" w:hint="eastAsia"/>
        </w:rPr>
        <w:t>（</w:t>
      </w:r>
      <w:r w:rsidRPr="00AE052F">
        <w:rPr>
          <w:rFonts w:ascii="HGPｺﾞｼｯｸM" w:eastAsia="HGPｺﾞｼｯｸM" w:hAnsi="HGSｺﾞｼｯｸE" w:hint="eastAsia"/>
        </w:rPr>
        <w:t>1</w:t>
      </w:r>
      <w:r w:rsidRPr="00AE052F">
        <w:rPr>
          <w:rFonts w:ascii="HGPｺﾞｼｯｸM" w:eastAsia="HGPｺﾞｼｯｸM" w:hint="eastAsia"/>
        </w:rPr>
        <w:t>）兵庫県姫路市勝原区宮田143番地の3、141番地の7所在の勝原保育園園舎</w:t>
      </w:r>
    </w:p>
    <w:p w:rsidR="004E5155" w:rsidRPr="00AE052F" w:rsidRDefault="004E5155" w:rsidP="004E5155">
      <w:pPr>
        <w:ind w:left="1140"/>
        <w:rPr>
          <w:rFonts w:ascii="HGPｺﾞｼｯｸM" w:eastAsia="HGPｺﾞｼｯｸM"/>
        </w:rPr>
      </w:pPr>
      <w:r w:rsidRPr="00AE052F">
        <w:rPr>
          <w:rFonts w:ascii="HGPｺﾞｼｯｸM" w:eastAsia="HGPｺﾞｼｯｸM" w:hint="eastAsia"/>
        </w:rPr>
        <w:t xml:space="preserve">鉄骨造スレート葺　3階建　</w:t>
      </w:r>
      <w:r>
        <w:rPr>
          <w:rFonts w:ascii="HGPｺﾞｼｯｸM" w:eastAsia="HGPｺﾞｼｯｸM" w:hint="eastAsia"/>
        </w:rPr>
        <w:t>1</w:t>
      </w:r>
      <w:r w:rsidRPr="00AE052F">
        <w:rPr>
          <w:rFonts w:ascii="HGPｺﾞｼｯｸM" w:eastAsia="HGPｺﾞｼｯｸM" w:hint="eastAsia"/>
        </w:rPr>
        <w:t>棟</w:t>
      </w:r>
    </w:p>
    <w:p w:rsidR="004E5155" w:rsidRPr="00AE052F" w:rsidRDefault="004E5155" w:rsidP="004E5155">
      <w:pPr>
        <w:ind w:left="1140"/>
        <w:rPr>
          <w:rFonts w:ascii="HGPｺﾞｼｯｸM" w:eastAsia="HGPｺﾞｼｯｸM"/>
        </w:rPr>
      </w:pPr>
      <w:r w:rsidRPr="00AE052F">
        <w:rPr>
          <w:rFonts w:ascii="HGPｺﾞｼｯｸM" w:eastAsia="HGPｺﾞｼｯｸM" w:hint="eastAsia"/>
        </w:rPr>
        <w:t xml:space="preserve">　　　　1階　（430,98</w:t>
      </w:r>
      <w:r>
        <w:rPr>
          <w:rFonts w:ascii="HGPｺﾞｼｯｸM" w:eastAsia="HGPｺﾞｼｯｸM" w:hint="eastAsia"/>
        </w:rPr>
        <w:t>㎡</w:t>
      </w:r>
      <w:r w:rsidRPr="00AE052F">
        <w:rPr>
          <w:rFonts w:ascii="HGPｺﾞｼｯｸM" w:eastAsia="HGPｺﾞｼｯｸM" w:hint="eastAsia"/>
        </w:rPr>
        <w:t>）</w:t>
      </w:r>
    </w:p>
    <w:p w:rsidR="004E5155" w:rsidRPr="00AE052F" w:rsidRDefault="004E5155" w:rsidP="004E5155">
      <w:pPr>
        <w:ind w:left="1140"/>
        <w:rPr>
          <w:rFonts w:ascii="HGPｺﾞｼｯｸM" w:eastAsia="HGPｺﾞｼｯｸM"/>
        </w:rPr>
      </w:pPr>
      <w:r w:rsidRPr="00AE052F">
        <w:rPr>
          <w:rFonts w:ascii="HGPｺﾞｼｯｸM" w:eastAsia="HGPｺﾞｼｯｸM" w:hint="eastAsia"/>
        </w:rPr>
        <w:t xml:space="preserve">　　　　2階　（302,06</w:t>
      </w:r>
      <w:r>
        <w:rPr>
          <w:rFonts w:ascii="HGPｺﾞｼｯｸM" w:eastAsia="HGPｺﾞｼｯｸM" w:hint="eastAsia"/>
        </w:rPr>
        <w:t>㎡</w:t>
      </w:r>
      <w:r w:rsidRPr="00AE052F">
        <w:rPr>
          <w:rFonts w:ascii="HGPｺﾞｼｯｸM" w:eastAsia="HGPｺﾞｼｯｸM" w:hint="eastAsia"/>
        </w:rPr>
        <w:t>）</w:t>
      </w:r>
    </w:p>
    <w:p w:rsidR="004E5155" w:rsidRDefault="004E5155" w:rsidP="004E5155">
      <w:pPr>
        <w:ind w:left="1140"/>
        <w:rPr>
          <w:rFonts w:ascii="HGPｺﾞｼｯｸM" w:eastAsia="HGPｺﾞｼｯｸM"/>
        </w:rPr>
      </w:pPr>
      <w:r w:rsidRPr="00AE052F">
        <w:rPr>
          <w:rFonts w:ascii="HGPｺﾞｼｯｸM" w:eastAsia="HGPｺﾞｼｯｸM" w:hint="eastAsia"/>
        </w:rPr>
        <w:t xml:space="preserve">　　　　3階　（243,41</w:t>
      </w:r>
      <w:r>
        <w:rPr>
          <w:rFonts w:ascii="HGPｺﾞｼｯｸM" w:eastAsia="HGPｺﾞｼｯｸM" w:hint="eastAsia"/>
        </w:rPr>
        <w:t>㎡</w:t>
      </w:r>
      <w:r w:rsidRPr="00AE052F">
        <w:rPr>
          <w:rFonts w:ascii="HGPｺﾞｼｯｸM" w:eastAsia="HGPｺﾞｼｯｸM" w:hint="eastAsia"/>
        </w:rPr>
        <w:t>）</w:t>
      </w:r>
    </w:p>
    <w:p w:rsidR="004E5155" w:rsidRDefault="004E5155" w:rsidP="004E5155">
      <w:pPr>
        <w:rPr>
          <w:rFonts w:ascii="HGPｺﾞｼｯｸM" w:eastAsia="HGPｺﾞｼｯｸM"/>
        </w:rPr>
      </w:pPr>
      <w:r>
        <w:rPr>
          <w:rFonts w:ascii="HGPｺﾞｼｯｸM" w:eastAsia="HGPｺﾞｼｯｸM" w:hint="eastAsia"/>
        </w:rPr>
        <w:t xml:space="preserve">　　（2）兵庫県姫路市勝原区宮田145番地の７、143番地の1所在の勝原保育園園舎</w:t>
      </w:r>
    </w:p>
    <w:p w:rsidR="004E5155" w:rsidRDefault="004E5155" w:rsidP="004E5155">
      <w:pPr>
        <w:ind w:left="1140"/>
        <w:rPr>
          <w:rFonts w:ascii="HGPｺﾞｼｯｸM" w:eastAsia="HGPｺﾞｼｯｸM"/>
        </w:rPr>
      </w:pPr>
      <w:r>
        <w:rPr>
          <w:rFonts w:ascii="HGPｺﾞｼｯｸM" w:eastAsia="HGPｺﾞｼｯｸM" w:hint="eastAsia"/>
        </w:rPr>
        <w:t>鉄骨造スレート葺　2階建　1棟</w:t>
      </w:r>
    </w:p>
    <w:p w:rsidR="004E5155" w:rsidRDefault="004E5155" w:rsidP="004E5155">
      <w:pPr>
        <w:ind w:left="1140"/>
        <w:rPr>
          <w:rFonts w:ascii="HGPｺﾞｼｯｸM" w:eastAsia="HGPｺﾞｼｯｸM"/>
        </w:rPr>
      </w:pPr>
      <w:r>
        <w:rPr>
          <w:rFonts w:ascii="HGPｺﾞｼｯｸM" w:eastAsia="HGPｺﾞｼｯｸM" w:hint="eastAsia"/>
        </w:rPr>
        <w:t xml:space="preserve">　　　　1階　（87.90㎡）</w:t>
      </w:r>
    </w:p>
    <w:p w:rsidR="004E5155" w:rsidRDefault="004E5155" w:rsidP="004E5155">
      <w:pPr>
        <w:ind w:left="1140"/>
        <w:rPr>
          <w:rFonts w:ascii="HGPｺﾞｼｯｸM" w:eastAsia="HGPｺﾞｼｯｸM"/>
        </w:rPr>
      </w:pPr>
      <w:r>
        <w:rPr>
          <w:rFonts w:ascii="HGPｺﾞｼｯｸM" w:eastAsia="HGPｺﾞｼｯｸM" w:hint="eastAsia"/>
        </w:rPr>
        <w:t xml:space="preserve">　　　　2階　（87.90㎡）</w:t>
      </w:r>
    </w:p>
    <w:p w:rsidR="004E5155" w:rsidRDefault="004E5155" w:rsidP="004E5155">
      <w:pPr>
        <w:rPr>
          <w:rFonts w:ascii="HGPｺﾞｼｯｸM" w:eastAsia="HGPｺﾞｼｯｸM"/>
        </w:rPr>
      </w:pPr>
      <w:r>
        <w:rPr>
          <w:rFonts w:ascii="HGPｺﾞｼｯｸM" w:eastAsia="HGPｺﾞｼｯｸM" w:hint="eastAsia"/>
        </w:rPr>
        <w:t xml:space="preserve">　　（3）兵庫県姫路市勝原区宮田143番地の１所在の勝原保育園園舎</w:t>
      </w:r>
    </w:p>
    <w:p w:rsidR="004E5155" w:rsidRDefault="004E5155" w:rsidP="004E5155">
      <w:pPr>
        <w:rPr>
          <w:rFonts w:ascii="HGPｺﾞｼｯｸM" w:eastAsia="HGPｺﾞｼｯｸM"/>
        </w:rPr>
      </w:pPr>
      <w:r>
        <w:rPr>
          <w:rFonts w:ascii="HGPｺﾞｼｯｸM" w:eastAsia="HGPｺﾞｼｯｸM" w:hint="eastAsia"/>
        </w:rPr>
        <w:t xml:space="preserve">　　　　　　　　木造合金メッキ鋼板葺平屋建　1棟</w:t>
      </w:r>
    </w:p>
    <w:p w:rsidR="004E5155" w:rsidRPr="00AE052F" w:rsidRDefault="004E5155" w:rsidP="004E5155">
      <w:pPr>
        <w:ind w:firstLineChars="1000" w:firstLine="2100"/>
        <w:rPr>
          <w:rFonts w:ascii="HGPｺﾞｼｯｸM" w:eastAsia="HGPｺﾞｼｯｸM"/>
        </w:rPr>
      </w:pPr>
      <w:r>
        <w:rPr>
          <w:rFonts w:ascii="HGPｺﾞｼｯｸM" w:eastAsia="HGPｺﾞｼｯｸM" w:hint="eastAsia"/>
        </w:rPr>
        <w:t>（85.29㎡）</w:t>
      </w:r>
    </w:p>
    <w:p w:rsidR="004E5155" w:rsidRPr="00AE052F" w:rsidRDefault="004E5155" w:rsidP="004E5155">
      <w:pPr>
        <w:ind w:left="1140"/>
        <w:rPr>
          <w:rFonts w:ascii="HGPｺﾞｼｯｸM" w:eastAsia="HGPｺﾞｼｯｸM"/>
        </w:rPr>
      </w:pPr>
    </w:p>
    <w:p w:rsidR="004E5155" w:rsidRPr="00AE052F" w:rsidRDefault="004E5155" w:rsidP="004E5155">
      <w:pPr>
        <w:ind w:left="284"/>
        <w:rPr>
          <w:rFonts w:ascii="HGPｺﾞｼｯｸM" w:eastAsia="HGPｺﾞｼｯｸM"/>
        </w:rPr>
      </w:pPr>
      <w:r w:rsidRPr="00AE052F">
        <w:rPr>
          <w:rFonts w:ascii="HGPｺﾞｼｯｸM" w:eastAsia="HGPｺﾞｼｯｸM" w:hint="eastAsia"/>
        </w:rPr>
        <w:t>（</w:t>
      </w:r>
      <w:r>
        <w:rPr>
          <w:rFonts w:ascii="HGPｺﾞｼｯｸM" w:eastAsia="HGPｺﾞｼｯｸM" w:hint="eastAsia"/>
        </w:rPr>
        <w:t>4</w:t>
      </w:r>
      <w:r w:rsidRPr="00AE052F">
        <w:rPr>
          <w:rFonts w:ascii="HGPｺﾞｼｯｸM" w:eastAsia="HGPｺﾞｼｯｸM" w:hint="eastAsia"/>
        </w:rPr>
        <w:t>）兵庫県川西市けやき坂1丁目21番地6所在の川西けやき坂保育園園舎</w:t>
      </w:r>
    </w:p>
    <w:p w:rsidR="004E5155" w:rsidRPr="00AE052F" w:rsidRDefault="004E5155" w:rsidP="004E5155">
      <w:pPr>
        <w:ind w:left="1140"/>
        <w:rPr>
          <w:rFonts w:ascii="HGPｺﾞｼｯｸM" w:eastAsia="HGPｺﾞｼｯｸM"/>
        </w:rPr>
      </w:pPr>
      <w:r w:rsidRPr="00AE052F">
        <w:rPr>
          <w:rFonts w:ascii="HGPｺﾞｼｯｸM" w:eastAsia="HGPｺﾞｼｯｸM" w:hint="eastAsia"/>
        </w:rPr>
        <w:t>鉄骨造陸屋根　2</w:t>
      </w:r>
      <w:r>
        <w:rPr>
          <w:rFonts w:ascii="HGPｺﾞｼｯｸM" w:eastAsia="HGPｺﾞｼｯｸM" w:hint="eastAsia"/>
        </w:rPr>
        <w:t>階建　1</w:t>
      </w:r>
      <w:r w:rsidRPr="00AE052F">
        <w:rPr>
          <w:rFonts w:ascii="HGPｺﾞｼｯｸM" w:eastAsia="HGPｺﾞｼｯｸM" w:hint="eastAsia"/>
        </w:rPr>
        <w:t>棟</w:t>
      </w:r>
    </w:p>
    <w:p w:rsidR="004E5155" w:rsidRPr="00AE052F" w:rsidRDefault="004E5155" w:rsidP="004E5155">
      <w:pPr>
        <w:ind w:left="420"/>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 xml:space="preserve">　</w:t>
      </w:r>
      <w:r w:rsidRPr="00AE052F">
        <w:rPr>
          <w:rFonts w:ascii="HGPｺﾞｼｯｸM" w:eastAsia="HGPｺﾞｼｯｸM" w:hint="eastAsia"/>
        </w:rPr>
        <w:t xml:space="preserve">　1階　（388,68㎡）</w:t>
      </w:r>
    </w:p>
    <w:p w:rsidR="004E5155" w:rsidRDefault="004E5155" w:rsidP="004E5155">
      <w:pPr>
        <w:ind w:left="420"/>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 xml:space="preserve">　</w:t>
      </w:r>
      <w:r w:rsidRPr="00AE052F">
        <w:rPr>
          <w:rFonts w:ascii="HGPｺﾞｼｯｸM" w:eastAsia="HGPｺﾞｼｯｸM" w:hint="eastAsia"/>
        </w:rPr>
        <w:t xml:space="preserve">　2階　（413,61㎡）</w:t>
      </w:r>
    </w:p>
    <w:p w:rsidR="004E5155" w:rsidRDefault="004E5155" w:rsidP="004E5155">
      <w:pPr>
        <w:ind w:left="420"/>
        <w:rPr>
          <w:rFonts w:ascii="HGPｺﾞｼｯｸM" w:eastAsia="HGPｺﾞｼｯｸM"/>
        </w:rPr>
      </w:pPr>
    </w:p>
    <w:p w:rsidR="004E5155" w:rsidRPr="00AE052F" w:rsidRDefault="004E5155" w:rsidP="004E5155">
      <w:pPr>
        <w:ind w:left="284"/>
        <w:rPr>
          <w:rFonts w:ascii="HGPｺﾞｼｯｸM" w:eastAsia="HGPｺﾞｼｯｸM"/>
        </w:rPr>
      </w:pPr>
      <w:r w:rsidRPr="00AE052F">
        <w:rPr>
          <w:rFonts w:ascii="HGPｺﾞｼｯｸM" w:eastAsia="HGPｺﾞｼｯｸM" w:hint="eastAsia"/>
        </w:rPr>
        <w:t>（</w:t>
      </w:r>
      <w:r>
        <w:rPr>
          <w:rFonts w:ascii="HGPｺﾞｼｯｸM" w:eastAsia="HGPｺﾞｼｯｸM" w:hint="eastAsia"/>
        </w:rPr>
        <w:t>5</w:t>
      </w:r>
      <w:r w:rsidRPr="00AE052F">
        <w:rPr>
          <w:rFonts w:ascii="HGPｺﾞｼｯｸM" w:eastAsia="HGPｺﾞｼｯｸM" w:hint="eastAsia"/>
        </w:rPr>
        <w:t>）兵庫県尼崎市長洲本通1丁目73番地</w:t>
      </w:r>
      <w:r>
        <w:rPr>
          <w:rFonts w:ascii="HGPｺﾞｼｯｸM" w:eastAsia="HGPｺﾞｼｯｸM" w:hint="eastAsia"/>
        </w:rPr>
        <w:t>1</w:t>
      </w:r>
      <w:r w:rsidRPr="00AE052F">
        <w:rPr>
          <w:rFonts w:ascii="HGPｺﾞｼｯｸM" w:eastAsia="HGPｺﾞｼｯｸM" w:hint="eastAsia"/>
        </w:rPr>
        <w:t>所在の尼崎長洲保育園園舎</w:t>
      </w:r>
    </w:p>
    <w:p w:rsidR="004E5155" w:rsidRPr="00AE052F" w:rsidRDefault="004E5155" w:rsidP="004E5155">
      <w:pPr>
        <w:ind w:left="1140"/>
        <w:rPr>
          <w:rFonts w:ascii="HGPｺﾞｼｯｸM" w:eastAsia="HGPｺﾞｼｯｸM"/>
        </w:rPr>
      </w:pPr>
      <w:r w:rsidRPr="00AE052F">
        <w:rPr>
          <w:rFonts w:ascii="HGPｺﾞｼｯｸM" w:eastAsia="HGPｺﾞｼｯｸM" w:hint="eastAsia"/>
        </w:rPr>
        <w:t>鉄筋コンクリート造　4階建　一階部分</w:t>
      </w:r>
    </w:p>
    <w:p w:rsidR="004E5155" w:rsidRPr="00AE052F" w:rsidRDefault="004E5155" w:rsidP="004E5155">
      <w:pPr>
        <w:ind w:left="1140"/>
        <w:rPr>
          <w:rFonts w:ascii="HGPｺﾞｼｯｸM" w:eastAsia="HGPｺﾞｼｯｸM"/>
        </w:rPr>
      </w:pPr>
      <w:r>
        <w:rPr>
          <w:rFonts w:ascii="HGPｺﾞｼｯｸM" w:eastAsia="HGPｺﾞｼｯｸM" w:hint="eastAsia"/>
        </w:rPr>
        <w:t xml:space="preserve">　　　</w:t>
      </w:r>
      <w:r w:rsidRPr="00AE052F">
        <w:rPr>
          <w:rFonts w:ascii="HGPｺﾞｼｯｸM" w:eastAsia="HGPｺﾞｼｯｸM" w:hint="eastAsia"/>
        </w:rPr>
        <w:t xml:space="preserve">　1階　（保育園専有部分540,46㎡）</w:t>
      </w:r>
    </w:p>
    <w:p w:rsidR="004E5155" w:rsidRPr="00AE052F" w:rsidRDefault="004E5155" w:rsidP="004E5155">
      <w:pPr>
        <w:ind w:left="1140"/>
        <w:rPr>
          <w:rFonts w:ascii="HGPｺﾞｼｯｸM" w:eastAsia="HGPｺﾞｼｯｸM"/>
        </w:rPr>
      </w:pPr>
    </w:p>
    <w:p w:rsidR="004E5155" w:rsidRPr="00AE052F" w:rsidRDefault="004E5155" w:rsidP="004E5155">
      <w:pPr>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6</w:t>
      </w:r>
      <w:r w:rsidRPr="00AE052F">
        <w:rPr>
          <w:rFonts w:ascii="HGPｺﾞｼｯｸM" w:eastAsia="HGPｺﾞｼｯｸM" w:hint="eastAsia"/>
        </w:rPr>
        <w:t>）兵庫県神戸市西区伊川谷町潤和字井戸ノ本1538番地1</w:t>
      </w:r>
    </w:p>
    <w:p w:rsidR="004E5155" w:rsidRPr="00AE052F" w:rsidRDefault="004E5155" w:rsidP="004E5155">
      <w:pPr>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 xml:space="preserve">　　　</w:t>
      </w:r>
      <w:r w:rsidRPr="00AE052F">
        <w:rPr>
          <w:rFonts w:ascii="HGPｺﾞｼｯｸM" w:eastAsia="HGPｺﾞｼｯｸM" w:hint="eastAsia"/>
        </w:rPr>
        <w:t>鉄骨造陸屋根　2階建</w:t>
      </w:r>
      <w:r>
        <w:rPr>
          <w:rFonts w:ascii="HGPｺﾞｼｯｸM" w:eastAsia="HGPｺﾞｼｯｸM" w:hint="eastAsia"/>
        </w:rPr>
        <w:t xml:space="preserve">　1棟</w:t>
      </w:r>
    </w:p>
    <w:p w:rsidR="004E5155" w:rsidRPr="00AE052F" w:rsidRDefault="004E5155" w:rsidP="004E5155">
      <w:pPr>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 xml:space="preserve">　</w:t>
      </w:r>
      <w:r w:rsidRPr="00AE052F">
        <w:rPr>
          <w:rFonts w:ascii="HGPｺﾞｼｯｸM" w:eastAsia="HGPｺﾞｼｯｸM" w:hint="eastAsia"/>
        </w:rPr>
        <w:t xml:space="preserve">　1階（316,85㎡）</w:t>
      </w:r>
    </w:p>
    <w:p w:rsidR="004E5155" w:rsidRDefault="004E5155" w:rsidP="004E5155">
      <w:pPr>
        <w:rPr>
          <w:rFonts w:ascii="HGPｺﾞｼｯｸM" w:eastAsia="HGPｺﾞｼｯｸM"/>
        </w:rPr>
      </w:pPr>
      <w:r w:rsidRPr="00AE052F">
        <w:rPr>
          <w:rFonts w:ascii="HGPｺﾞｼｯｸM" w:eastAsia="HGPｺﾞｼｯｸM" w:hint="eastAsia"/>
        </w:rPr>
        <w:t xml:space="preserve">　　　　　　　　　　　</w:t>
      </w:r>
      <w:r>
        <w:rPr>
          <w:rFonts w:ascii="HGPｺﾞｼｯｸM" w:eastAsia="HGPｺﾞｼｯｸM" w:hint="eastAsia"/>
        </w:rPr>
        <w:t xml:space="preserve">　</w:t>
      </w:r>
      <w:r w:rsidRPr="00AE052F">
        <w:rPr>
          <w:rFonts w:ascii="HGPｺﾞｼｯｸM" w:eastAsia="HGPｺﾞｼｯｸM" w:hint="eastAsia"/>
        </w:rPr>
        <w:t xml:space="preserve">2階（307,16㎡）　</w:t>
      </w:r>
    </w:p>
    <w:p w:rsidR="004E5155" w:rsidRDefault="004E5155" w:rsidP="004E5155">
      <w:pPr>
        <w:rPr>
          <w:rFonts w:ascii="HGPｺﾞｼｯｸM" w:eastAsia="HGPｺﾞｼｯｸM"/>
        </w:rPr>
      </w:pPr>
      <w:r>
        <w:rPr>
          <w:rFonts w:ascii="HGPｺﾞｼｯｸM" w:eastAsia="HGPｺﾞｼｯｸM" w:hint="eastAsia"/>
        </w:rPr>
        <w:lastRenderedPageBreak/>
        <w:t xml:space="preserve">　　</w:t>
      </w:r>
    </w:p>
    <w:p w:rsidR="004E5155" w:rsidRDefault="004E5155" w:rsidP="004E5155">
      <w:pPr>
        <w:ind w:leftChars="67" w:left="141" w:firstLineChars="100" w:firstLine="210"/>
        <w:rPr>
          <w:rFonts w:ascii="HGPｺﾞｼｯｸM" w:eastAsia="HGPｺﾞｼｯｸM"/>
        </w:rPr>
      </w:pPr>
      <w:r>
        <w:rPr>
          <w:rFonts w:ascii="HGPｺﾞｼｯｸM" w:eastAsia="HGPｺﾞｼｯｸM" w:hint="eastAsia"/>
        </w:rPr>
        <w:t>（7）兵庫県神戸市東灘区住吉宮町6丁目52番地所在の神戸住吉保育園敷地</w:t>
      </w:r>
    </w:p>
    <w:p w:rsidR="004E5155" w:rsidRDefault="004E5155" w:rsidP="004E5155">
      <w:pPr>
        <w:rPr>
          <w:rFonts w:ascii="HGPｺﾞｼｯｸM" w:eastAsia="HGPｺﾞｼｯｸM"/>
        </w:rPr>
      </w:pPr>
      <w:r>
        <w:rPr>
          <w:rFonts w:ascii="HGPｺﾞｼｯｸM" w:eastAsia="HGPｺﾞｼｯｸM" w:hint="eastAsia"/>
        </w:rPr>
        <w:t xml:space="preserve">　　　　　　　　　　　　　　（485.95㎡）</w:t>
      </w:r>
    </w:p>
    <w:p w:rsidR="004E5155" w:rsidRDefault="004E5155" w:rsidP="004E5155">
      <w:pPr>
        <w:rPr>
          <w:rFonts w:ascii="HGPｺﾞｼｯｸM" w:eastAsia="HGPｺﾞｼｯｸM"/>
        </w:rPr>
      </w:pPr>
    </w:p>
    <w:p w:rsidR="004E5155" w:rsidRPr="00077F3F" w:rsidRDefault="004E5155" w:rsidP="004E5155">
      <w:pPr>
        <w:ind w:firstLineChars="200" w:firstLine="440"/>
        <w:rPr>
          <w:rFonts w:ascii="HGPｺﾞｼｯｸM" w:eastAsia="HGPｺﾞｼｯｸM"/>
        </w:rPr>
      </w:pPr>
      <w:r>
        <w:rPr>
          <w:rFonts w:ascii="HGPｺﾞｼｯｸM" w:eastAsia="HGPｺﾞｼｯｸM" w:hint="eastAsia"/>
          <w:sz w:val="22"/>
        </w:rPr>
        <w:t>（8）兵庫県神戸市東灘区住吉宮町6丁目52番地所在の神戸住吉保育園園舎</w:t>
      </w: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鉄骨造陸屋根　3階建　１棟</w:t>
      </w: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1階（206.83㎡）</w:t>
      </w: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2階（290.53㎡）</w:t>
      </w:r>
    </w:p>
    <w:p w:rsidR="004E5155" w:rsidRP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3階（135.04㎡）</w:t>
      </w:r>
    </w:p>
    <w:p w:rsidR="00D87274" w:rsidRPr="00D87274" w:rsidRDefault="00D87274" w:rsidP="004E5155">
      <w:pP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3　その他の財産は、基本財産以外の財産とする。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4　基本財産に指定されて寄附された金品は、速やかに第2項に掲げるため、必要な手続きをとらなければならない。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（基本財産の処分）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第29条　基本財産を処分し、又は担保に供しようとするときは、理事会及び評議員会の承認を得て、兵庫県知事の承認を得なければならない。ただし、次の各号に掲げる場合には、兵庫県知事の承認は必要としない。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（1）　独立行政法人福祉医療機構に対して基本財産を担保に供する場合</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（資産の管理）</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第30条　この法人の資産は、理事会の定める方法により、理事長が管理する。</w:t>
      </w: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資産のうち現金は、確実な金融機関に預け入れ、確実な信託会社に信託し、又は確実な有価証券に換えて、保管する。</w:t>
      </w:r>
    </w:p>
    <w:p w:rsidR="00D87274" w:rsidRPr="00D87274" w:rsidRDefault="00D87274" w:rsidP="00D87274">
      <w:pPr>
        <w:ind w:left="440" w:hangingChars="200" w:hanging="440"/>
        <w:rPr>
          <w:rFonts w:ascii="HGPｺﾞｼｯｸM" w:eastAsia="HGPｺﾞｼｯｸM"/>
          <w:color w:val="000000" w:themeColor="text1"/>
          <w:sz w:val="22"/>
        </w:rPr>
      </w:pPr>
    </w:p>
    <w:p w:rsidR="00D87274" w:rsidRPr="00D87274" w:rsidRDefault="00D87274" w:rsidP="00D87274">
      <w:pPr>
        <w:ind w:left="440" w:hangingChars="200" w:hanging="44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（事業計画及び収支予算）</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第31条　この法人の事業計画書及び収支予算書については、毎会計年度開始の日の前日までに、理事長が作成し、理事会の決議を経て、評議員会の承認を受けなければならない。これを変更する場合も、同様とする。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前項の書類については、主たる事務所に、当該会計年度が終了するまでの間備え置き、一般の閲覧に供するものとする。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（事業報告及び決算）</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第32条　この法人の事業報告及び決算については、毎会計年度終了後、理事長が次の書類を作成し、監事の監査を受けた上で、理事会の承認を受けなければならない。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事業報告</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事業報告の附属明細書</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貸借対照表</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lastRenderedPageBreak/>
        <w:t xml:space="preserve">　（4）　収支計算書（資金収支計算書及び事業活動計算書）</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（5）　貸借対照表及び収支計算書（資金収支計算書及び事業活動計算書）の附属明細書</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（6）　財産目録</w:t>
      </w:r>
    </w:p>
    <w:p w:rsidR="00D87274" w:rsidRPr="00D87274" w:rsidRDefault="00D87274" w:rsidP="00D87274">
      <w:pPr>
        <w:ind w:left="220" w:hangingChars="100" w:hanging="220"/>
        <w:rPr>
          <w:rFonts w:ascii="HGPｺﾞｼｯｸM" w:eastAsia="HGPｺﾞｼｯｸM"/>
          <w:dstrike/>
          <w:color w:val="000000" w:themeColor="text1"/>
          <w:sz w:val="22"/>
        </w:rPr>
      </w:pPr>
      <w:r w:rsidRPr="00D87274">
        <w:rPr>
          <w:rFonts w:ascii="HGPｺﾞｼｯｸM" w:eastAsia="HGPｺﾞｼｯｸM" w:hint="eastAsia"/>
          <w:color w:val="000000" w:themeColor="text1"/>
          <w:sz w:val="22"/>
        </w:rPr>
        <w:t xml:space="preserve">　2　前項の承認を受けた書類のうち、第1号、第3号、第4号及び第6号の書類については、定時評議員会に提出し、第1号の書類についてはその内容を報告し、その他の書類については、承認を受けなければならない。</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第1項の書類のほか、次の書類を主たる事務所に5年間備え置き、一般の閲覧に供するとともに、定款を主たる事務所に備え置き、一般の閲覧に供するものとする。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（1）　監査報告</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理事及び監事並びに評議員の名簿</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（3）　理事及び監事並びに評議員の報酬等の支給の基準を記載した書類</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（4）　事業の概要等を記載した書類</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（会計年度）</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第33条　この法人の会計年度は、毎年4月1日に始まり、翌年3月31日をもって終わる。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（会計処理の基準）</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第34条　この法人の会計に関しては、法令等及びこの定款に定めのあるもののほか、理事会において定める経理規程により処理する。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（臨機の措置）</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第35条　予算をもって定めるもののほか、新たに義務の負担をし、又は権利の放棄をしようとするときは、理事総数の3分の2以上の同意がなければならない。</w:t>
      </w:r>
    </w:p>
    <w:p w:rsidR="004E5155" w:rsidRDefault="004E5155" w:rsidP="004E5155">
      <w:pPr>
        <w:ind w:left="220" w:hangingChars="100" w:hanging="220"/>
        <w:jc w:val="center"/>
        <w:rPr>
          <w:rFonts w:ascii="HGPｺﾞｼｯｸM" w:eastAsia="HGPｺﾞｼｯｸM"/>
          <w:sz w:val="22"/>
        </w:rPr>
      </w:pPr>
    </w:p>
    <w:p w:rsidR="004E5155" w:rsidRDefault="004E5155" w:rsidP="004E5155">
      <w:pPr>
        <w:ind w:left="220" w:hangingChars="100" w:hanging="220"/>
        <w:jc w:val="center"/>
        <w:rPr>
          <w:rFonts w:ascii="HGPｺﾞｼｯｸM" w:eastAsia="HGPｺﾞｼｯｸM"/>
          <w:sz w:val="22"/>
        </w:rPr>
      </w:pPr>
    </w:p>
    <w:p w:rsidR="004E5155" w:rsidRDefault="004E5155" w:rsidP="004E5155">
      <w:pPr>
        <w:ind w:left="220" w:hangingChars="100" w:hanging="220"/>
        <w:jc w:val="center"/>
        <w:rPr>
          <w:rFonts w:ascii="HGPｺﾞｼｯｸM" w:eastAsia="HGPｺﾞｼｯｸM"/>
          <w:sz w:val="22"/>
        </w:rPr>
      </w:pPr>
      <w:r>
        <w:rPr>
          <w:rFonts w:ascii="HGPｺﾞｼｯｸM" w:eastAsia="HGPｺﾞｼｯｸM" w:hint="eastAsia"/>
          <w:sz w:val="22"/>
        </w:rPr>
        <w:t>第七章　公益を目的とする事業</w:t>
      </w:r>
    </w:p>
    <w:p w:rsidR="004E5155" w:rsidRDefault="004E5155" w:rsidP="004E5155">
      <w:pPr>
        <w:ind w:left="220" w:hangingChars="100" w:hanging="220"/>
        <w:rPr>
          <w:rFonts w:ascii="HGPｺﾞｼｯｸM" w:eastAsia="HGPｺﾞｼｯｸM"/>
          <w:sz w:val="22"/>
        </w:rPr>
      </w:pP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（種別）</w:t>
      </w: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第36条　この法人は、社会福祉法第二六条の規定により、利用者が、心身ともに健やかに育成され、個人の尊厳を保持しつつ、自立した生活を地域社会において営むことができるよう支援することなどを目的として、次の事業を行う。</w:t>
      </w:r>
    </w:p>
    <w:p w:rsidR="004E5155" w:rsidRPr="007F271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（１）　居宅介護支援</w:t>
      </w:r>
      <w:r w:rsidRPr="007F2715">
        <w:rPr>
          <w:rFonts w:ascii="HGPｺﾞｼｯｸM" w:eastAsia="HGPｺﾞｼｯｸM" w:hint="eastAsia"/>
          <w:sz w:val="22"/>
        </w:rPr>
        <w:t>の事業</w:t>
      </w:r>
    </w:p>
    <w:p w:rsidR="004E5155" w:rsidRDefault="004E5155" w:rsidP="004E5155">
      <w:pPr>
        <w:ind w:left="220" w:hangingChars="100" w:hanging="220"/>
        <w:rPr>
          <w:rFonts w:ascii="HGPｺﾞｼｯｸM" w:eastAsia="HGPｺﾞｼｯｸM"/>
          <w:sz w:val="22"/>
        </w:rPr>
      </w:pPr>
      <w:r>
        <w:rPr>
          <w:rFonts w:ascii="HGPｺﾞｼｯｸM" w:eastAsia="HGPｺﾞｼｯｸM" w:hint="eastAsia"/>
          <w:sz w:val="22"/>
        </w:rPr>
        <w:t xml:space="preserve">　２　前項の事業の運営に関する事項については、理事総数の3分の2以上の同意を得なければならない。</w:t>
      </w:r>
    </w:p>
    <w:p w:rsidR="00D87274" w:rsidRPr="004E5155" w:rsidRDefault="00D87274" w:rsidP="00D87274">
      <w:pPr>
        <w:ind w:left="220" w:hangingChars="100" w:hanging="220"/>
        <w:rPr>
          <w:rFonts w:ascii="HGPｺﾞｼｯｸM" w:eastAsia="HGPｺﾞｼｯｸM"/>
          <w:color w:val="000000" w:themeColor="text1"/>
          <w:sz w:val="22"/>
        </w:rPr>
      </w:pPr>
    </w:p>
    <w:p w:rsidR="00D87274" w:rsidRPr="00D87274" w:rsidRDefault="00D87274" w:rsidP="004E5155">
      <w:pPr>
        <w:rPr>
          <w:rFonts w:ascii="HGPｺﾞｼｯｸM" w:eastAsia="HGPｺﾞｼｯｸM"/>
          <w:color w:val="000000" w:themeColor="text1"/>
          <w:sz w:val="22"/>
        </w:rPr>
      </w:pPr>
    </w:p>
    <w:p w:rsidR="00D87274" w:rsidRPr="00D87274" w:rsidRDefault="004E5155" w:rsidP="00D87274">
      <w:pPr>
        <w:ind w:left="220" w:hangingChars="100" w:hanging="220"/>
        <w:jc w:val="center"/>
        <w:rPr>
          <w:rFonts w:ascii="HGPｺﾞｼｯｸM" w:eastAsia="HGPｺﾞｼｯｸM"/>
          <w:color w:val="000000" w:themeColor="text1"/>
          <w:sz w:val="22"/>
        </w:rPr>
      </w:pPr>
      <w:r>
        <w:rPr>
          <w:rFonts w:ascii="HGPｺﾞｼｯｸM" w:eastAsia="HGPｺﾞｼｯｸM" w:hint="eastAsia"/>
          <w:color w:val="000000" w:themeColor="text1"/>
          <w:sz w:val="22"/>
        </w:rPr>
        <w:t>第八</w:t>
      </w:r>
      <w:r w:rsidR="00D87274" w:rsidRPr="00D87274">
        <w:rPr>
          <w:rFonts w:ascii="HGPｺﾞｼｯｸM" w:eastAsia="HGPｺﾞｼｯｸM" w:hint="eastAsia"/>
          <w:color w:val="000000" w:themeColor="text1"/>
          <w:sz w:val="22"/>
        </w:rPr>
        <w:t>章　解散</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（解散）</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w:t>
      </w:r>
      <w:r w:rsidR="004E5155">
        <w:rPr>
          <w:rFonts w:ascii="HGPｺﾞｼｯｸM" w:eastAsia="HGPｺﾞｼｯｸM" w:hint="eastAsia"/>
          <w:color w:val="000000" w:themeColor="text1"/>
          <w:sz w:val="22"/>
        </w:rPr>
        <w:t>37</w:t>
      </w:r>
      <w:r w:rsidRPr="00D87274">
        <w:rPr>
          <w:rFonts w:ascii="HGPｺﾞｼｯｸM" w:eastAsia="HGPｺﾞｼｯｸM" w:hint="eastAsia"/>
          <w:color w:val="000000" w:themeColor="text1"/>
          <w:sz w:val="22"/>
        </w:rPr>
        <w:t>条　この法人は、社会福祉法第46条第1項第1号及び第3号から第6号までの解散事由により解散する。</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（残余財産の帰属）</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lastRenderedPageBreak/>
        <w:t>第</w:t>
      </w:r>
      <w:r w:rsidR="004E5155">
        <w:rPr>
          <w:rFonts w:ascii="HGPｺﾞｼｯｸM" w:eastAsia="HGPｺﾞｼｯｸM" w:hint="eastAsia"/>
          <w:color w:val="000000" w:themeColor="text1"/>
          <w:sz w:val="22"/>
        </w:rPr>
        <w:t>38</w:t>
      </w:r>
      <w:r w:rsidRPr="00D87274">
        <w:rPr>
          <w:rFonts w:ascii="HGPｺﾞｼｯｸM" w:eastAsia="HGPｺﾞｼｯｸM" w:hint="eastAsia"/>
          <w:color w:val="000000" w:themeColor="text1"/>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4E5155" w:rsidP="00D87274">
      <w:pPr>
        <w:ind w:left="220" w:hangingChars="100" w:hanging="220"/>
        <w:jc w:val="center"/>
        <w:rPr>
          <w:rFonts w:ascii="HGPｺﾞｼｯｸM" w:eastAsia="HGPｺﾞｼｯｸM"/>
          <w:color w:val="000000" w:themeColor="text1"/>
          <w:sz w:val="22"/>
        </w:rPr>
      </w:pPr>
      <w:r>
        <w:rPr>
          <w:rFonts w:ascii="HGPｺﾞｼｯｸM" w:eastAsia="HGPｺﾞｼｯｸM" w:hint="eastAsia"/>
          <w:color w:val="000000" w:themeColor="text1"/>
          <w:sz w:val="22"/>
        </w:rPr>
        <w:t>第九</w:t>
      </w:r>
      <w:r w:rsidR="00D87274" w:rsidRPr="00D87274">
        <w:rPr>
          <w:rFonts w:ascii="HGPｺﾞｼｯｸM" w:eastAsia="HGPｺﾞｼｯｸM" w:hint="eastAsia"/>
          <w:color w:val="000000" w:themeColor="text1"/>
          <w:sz w:val="22"/>
        </w:rPr>
        <w:t>章　定款の変更</w:t>
      </w:r>
    </w:p>
    <w:p w:rsidR="00D87274" w:rsidRPr="00D87274"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（定款の変更）</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w:t>
      </w:r>
      <w:r w:rsidR="004E5155">
        <w:rPr>
          <w:rFonts w:ascii="HGPｺﾞｼｯｸM" w:eastAsia="HGPｺﾞｼｯｸM" w:hint="eastAsia"/>
          <w:color w:val="000000" w:themeColor="text1"/>
          <w:sz w:val="22"/>
        </w:rPr>
        <w:t>39</w:t>
      </w:r>
      <w:r w:rsidRPr="00D87274">
        <w:rPr>
          <w:rFonts w:ascii="HGPｺﾞｼｯｸM" w:eastAsia="HGPｺﾞｼｯｸM" w:hint="eastAsia"/>
          <w:color w:val="000000" w:themeColor="text1"/>
          <w:sz w:val="22"/>
        </w:rPr>
        <w:t xml:space="preserve">条　この定款を変更しようとするときは、評議員会の決議を得て、兵庫県知事の認可（社会福祉法第45条の36第2項に規定する厚生労働省令で定める事項に係るものを除く。）を受けなければならない。　</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 xml:space="preserve">　2　前項の厚生労働省令で定める事項に係る定款の変更をしたときは、遅滞なくその旨を兵庫県知事に届け出なければならない。</w:t>
      </w:r>
    </w:p>
    <w:p w:rsidR="00D87274" w:rsidRPr="00D87274" w:rsidRDefault="00D87274" w:rsidP="00D87274">
      <w:pPr>
        <w:ind w:left="220" w:hangingChars="100" w:hanging="220"/>
        <w:jc w:val="center"/>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w:t>
      </w:r>
      <w:r w:rsidR="004E5155">
        <w:rPr>
          <w:rFonts w:ascii="HGPｺﾞｼｯｸM" w:eastAsia="HGPｺﾞｼｯｸM" w:hint="eastAsia"/>
          <w:color w:val="000000" w:themeColor="text1"/>
          <w:sz w:val="22"/>
        </w:rPr>
        <w:t>十</w:t>
      </w:r>
      <w:r w:rsidRPr="00D87274">
        <w:rPr>
          <w:rFonts w:ascii="HGPｺﾞｼｯｸM" w:eastAsia="HGPｺﾞｼｯｸM" w:hint="eastAsia"/>
          <w:color w:val="000000" w:themeColor="text1"/>
          <w:sz w:val="22"/>
        </w:rPr>
        <w:t>章　公告の方法その他</w:t>
      </w:r>
    </w:p>
    <w:p w:rsidR="00D87274" w:rsidRPr="004E5155" w:rsidRDefault="00D87274" w:rsidP="00D87274">
      <w:pPr>
        <w:ind w:left="220" w:hangingChars="100" w:hanging="220"/>
        <w:jc w:val="center"/>
        <w:rPr>
          <w:rFonts w:ascii="HGPｺﾞｼｯｸM" w:eastAsia="HGPｺﾞｼｯｸM"/>
          <w:color w:val="000000" w:themeColor="text1"/>
          <w:sz w:val="22"/>
        </w:rPr>
      </w:pP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（公告の方法）</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w:t>
      </w:r>
      <w:r w:rsidR="004E5155">
        <w:rPr>
          <w:rFonts w:ascii="HGPｺﾞｼｯｸM" w:eastAsia="HGPｺﾞｼｯｸM" w:hint="eastAsia"/>
          <w:color w:val="000000" w:themeColor="text1"/>
          <w:sz w:val="22"/>
        </w:rPr>
        <w:t>40</w:t>
      </w:r>
      <w:r w:rsidRPr="00D87274">
        <w:rPr>
          <w:rFonts w:ascii="HGPｺﾞｼｯｸM" w:eastAsia="HGPｺﾞｼｯｸM" w:hint="eastAsia"/>
          <w:color w:val="000000" w:themeColor="text1"/>
          <w:sz w:val="22"/>
        </w:rPr>
        <w:t>条　この法人の公告は、社会福祉法人勝原福祉会の掲示板に掲示するとともに、官報、新聞又は電子公告に掲載して行う。</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（施行細則）</w:t>
      </w:r>
    </w:p>
    <w:p w:rsidR="00D87274" w:rsidRPr="00D87274" w:rsidRDefault="00D87274" w:rsidP="00D87274">
      <w:pPr>
        <w:ind w:left="220" w:hangingChars="100" w:hanging="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第</w:t>
      </w:r>
      <w:r w:rsidR="004E5155">
        <w:rPr>
          <w:rFonts w:ascii="HGPｺﾞｼｯｸM" w:eastAsia="HGPｺﾞｼｯｸM" w:hint="eastAsia"/>
          <w:color w:val="000000" w:themeColor="text1"/>
          <w:sz w:val="22"/>
        </w:rPr>
        <w:t>41</w:t>
      </w:r>
      <w:r w:rsidRPr="00D87274">
        <w:rPr>
          <w:rFonts w:ascii="HGPｺﾞｼｯｸM" w:eastAsia="HGPｺﾞｼｯｸM" w:hint="eastAsia"/>
          <w:color w:val="000000" w:themeColor="text1"/>
          <w:sz w:val="22"/>
        </w:rPr>
        <w:t>条　この定款の施行についての細則は、理事会において定める。</w:t>
      </w:r>
    </w:p>
    <w:p w:rsidR="00D87274" w:rsidRPr="004E5155" w:rsidRDefault="00D87274" w:rsidP="00D87274">
      <w:pPr>
        <w:ind w:left="220" w:hangingChars="100" w:hanging="220"/>
        <w:rPr>
          <w:rFonts w:ascii="HGPｺﾞｼｯｸM" w:eastAsia="HGPｺﾞｼｯｸM"/>
          <w:color w:val="000000" w:themeColor="text1"/>
          <w:sz w:val="22"/>
        </w:rPr>
      </w:pPr>
    </w:p>
    <w:p w:rsidR="00D87274" w:rsidRPr="00D87274" w:rsidRDefault="00D87274" w:rsidP="00D87274">
      <w:pPr>
        <w:ind w:left="220" w:hangingChars="100" w:hanging="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附　　　　則</w:t>
      </w:r>
    </w:p>
    <w:p w:rsidR="00D87274" w:rsidRPr="00D87274" w:rsidRDefault="00D87274" w:rsidP="00D87274">
      <w:pPr>
        <w:ind w:left="220" w:hangingChars="100" w:hanging="220"/>
        <w:jc w:val="center"/>
        <w:rPr>
          <w:rFonts w:ascii="HGPｺﾞｼｯｸM" w:eastAsia="HGPｺﾞｼｯｸM"/>
          <w:color w:val="000000" w:themeColor="text1"/>
          <w:sz w:val="22"/>
        </w:rPr>
      </w:pP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この法人の設立当初の役員は、ただし、次のとおりとする。この法人の成立後遅滞なく、この定款に基づき、役員の選任を行うものとする。</w:t>
      </w:r>
    </w:p>
    <w:p w:rsidR="00D87274" w:rsidRPr="00D87274" w:rsidRDefault="00D87274" w:rsidP="00D87274">
      <w:pPr>
        <w:rPr>
          <w:rFonts w:ascii="HGPｺﾞｼｯｸM" w:eastAsia="HGPｺﾞｼｯｸM"/>
          <w:color w:val="000000" w:themeColor="text1"/>
          <w:sz w:val="22"/>
        </w:rPr>
      </w:pP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理事長　梅野秀蔵</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正親　哲</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神園　繁</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品田　武夫</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大西　八郎</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伊達　三二</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理事　　　梅野　茂廣</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監事　　　西田　繁己</w:t>
      </w:r>
    </w:p>
    <w:p w:rsidR="00D87274" w:rsidRPr="00D87274" w:rsidRDefault="00D87274" w:rsidP="00D87274">
      <w:pPr>
        <w:ind w:firstLineChars="100" w:firstLine="22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監事　　　山名　繁</w:t>
      </w:r>
    </w:p>
    <w:p w:rsidR="00D87274" w:rsidRPr="00D87274" w:rsidRDefault="00D87274" w:rsidP="00D87274">
      <w:pPr>
        <w:ind w:firstLineChars="100" w:firstLine="220"/>
        <w:rPr>
          <w:rFonts w:ascii="HGPｺﾞｼｯｸM" w:eastAsia="HGPｺﾞｼｯｸM"/>
          <w:color w:val="000000" w:themeColor="text1"/>
          <w:sz w:val="22"/>
        </w:rPr>
      </w:pPr>
    </w:p>
    <w:p w:rsidR="00D87274" w:rsidRPr="00D87274" w:rsidRDefault="00D87274" w:rsidP="00D87274">
      <w:pPr>
        <w:ind w:firstLineChars="100" w:firstLine="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附　　　則</w:t>
      </w: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平成17年5月23日付の定款変更の認可申請に伴い設置された評議員の任期は、定款17条の規定にかかわらず、平成18年11月14日までとする。</w:t>
      </w:r>
    </w:p>
    <w:p w:rsidR="00D87274" w:rsidRPr="00D87274" w:rsidRDefault="00D87274" w:rsidP="00D87274">
      <w:pPr>
        <w:ind w:leftChars="100" w:left="210"/>
        <w:rPr>
          <w:rFonts w:ascii="HGPｺﾞｼｯｸM" w:eastAsia="HGPｺﾞｼｯｸM"/>
          <w:color w:val="000000" w:themeColor="text1"/>
          <w:sz w:val="22"/>
        </w:rPr>
      </w:pPr>
    </w:p>
    <w:p w:rsidR="00D87274" w:rsidRPr="00D87274" w:rsidRDefault="00D87274" w:rsidP="00D87274">
      <w:pPr>
        <w:ind w:firstLineChars="100" w:firstLine="220"/>
        <w:rPr>
          <w:rFonts w:ascii="HGPｺﾞｼｯｸM" w:eastAsia="HGPｺﾞｼｯｸM"/>
          <w:color w:val="000000" w:themeColor="text1"/>
          <w:sz w:val="22"/>
        </w:rPr>
      </w:pPr>
    </w:p>
    <w:p w:rsidR="00D87274" w:rsidRPr="00D87274" w:rsidRDefault="00D87274" w:rsidP="00D87274">
      <w:pPr>
        <w:ind w:firstLineChars="100" w:firstLine="220"/>
        <w:jc w:val="center"/>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附　　　則</w:t>
      </w:r>
    </w:p>
    <w:p w:rsidR="00D87274" w:rsidRPr="00D87274" w:rsidRDefault="00D87274" w:rsidP="00D87274">
      <w:pPr>
        <w:ind w:leftChars="100" w:left="210"/>
        <w:rPr>
          <w:rFonts w:ascii="HGPｺﾞｼｯｸM" w:eastAsia="HGPｺﾞｼｯｸM"/>
          <w:color w:val="000000" w:themeColor="text1"/>
          <w:sz w:val="22"/>
        </w:rPr>
      </w:pPr>
      <w:r w:rsidRPr="00D87274">
        <w:rPr>
          <w:rFonts w:ascii="HGPｺﾞｼｯｸM" w:eastAsia="HGPｺﾞｼｯｸM" w:hint="eastAsia"/>
          <w:color w:val="000000" w:themeColor="text1"/>
          <w:sz w:val="22"/>
        </w:rPr>
        <w:t>この定款は、平成29年4月1日から施行する。</w:t>
      </w:r>
    </w:p>
    <w:sectPr w:rsidR="00D87274" w:rsidRPr="00D87274" w:rsidSect="00F45A4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FF" w:rsidRDefault="00896EFF" w:rsidP="00954C8B">
      <w:r>
        <w:separator/>
      </w:r>
    </w:p>
  </w:endnote>
  <w:endnote w:type="continuationSeparator" w:id="0">
    <w:p w:rsidR="00896EFF" w:rsidRDefault="00896EFF" w:rsidP="0095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FF" w:rsidRDefault="00896EFF" w:rsidP="00954C8B">
      <w:r>
        <w:separator/>
      </w:r>
    </w:p>
  </w:footnote>
  <w:footnote w:type="continuationSeparator" w:id="0">
    <w:p w:rsidR="00896EFF" w:rsidRDefault="00896EFF" w:rsidP="0095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8B" w:rsidRDefault="00954C8B" w:rsidP="00667FDE">
    <w:pPr>
      <w:pStyle w:val="a3"/>
      <w:ind w:firstLineChars="2600" w:firstLine="54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76BD"/>
    <w:multiLevelType w:val="hybridMultilevel"/>
    <w:tmpl w:val="08C029E6"/>
    <w:lvl w:ilvl="0" w:tplc="92E60A56">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47"/>
    <w:rsid w:val="00037B5E"/>
    <w:rsid w:val="00077F3F"/>
    <w:rsid w:val="00090C05"/>
    <w:rsid w:val="0009229E"/>
    <w:rsid w:val="000C61AE"/>
    <w:rsid w:val="000F55EC"/>
    <w:rsid w:val="000F72A2"/>
    <w:rsid w:val="00147D16"/>
    <w:rsid w:val="001562C3"/>
    <w:rsid w:val="00165184"/>
    <w:rsid w:val="001748C5"/>
    <w:rsid w:val="001873A6"/>
    <w:rsid w:val="001906FE"/>
    <w:rsid w:val="001A5F29"/>
    <w:rsid w:val="001D2802"/>
    <w:rsid w:val="001D28AA"/>
    <w:rsid w:val="001D641C"/>
    <w:rsid w:val="001D6D97"/>
    <w:rsid w:val="001F00BA"/>
    <w:rsid w:val="0023384F"/>
    <w:rsid w:val="00263513"/>
    <w:rsid w:val="002831B6"/>
    <w:rsid w:val="002D038B"/>
    <w:rsid w:val="003245A1"/>
    <w:rsid w:val="00346A8D"/>
    <w:rsid w:val="00361B5D"/>
    <w:rsid w:val="00364E44"/>
    <w:rsid w:val="003719E6"/>
    <w:rsid w:val="003775D1"/>
    <w:rsid w:val="00392FBB"/>
    <w:rsid w:val="003B569F"/>
    <w:rsid w:val="003C3A20"/>
    <w:rsid w:val="003D62EE"/>
    <w:rsid w:val="003F7B52"/>
    <w:rsid w:val="004405B5"/>
    <w:rsid w:val="004759DF"/>
    <w:rsid w:val="004C0CB9"/>
    <w:rsid w:val="004D1C32"/>
    <w:rsid w:val="004E28DD"/>
    <w:rsid w:val="004E5155"/>
    <w:rsid w:val="004F5F75"/>
    <w:rsid w:val="004F7187"/>
    <w:rsid w:val="005008F4"/>
    <w:rsid w:val="0050135D"/>
    <w:rsid w:val="005135B9"/>
    <w:rsid w:val="00525C14"/>
    <w:rsid w:val="00544E64"/>
    <w:rsid w:val="0059667F"/>
    <w:rsid w:val="005A5B48"/>
    <w:rsid w:val="005B062A"/>
    <w:rsid w:val="005B5A47"/>
    <w:rsid w:val="005D5E33"/>
    <w:rsid w:val="005E72C2"/>
    <w:rsid w:val="005F4A91"/>
    <w:rsid w:val="00600293"/>
    <w:rsid w:val="00605BBB"/>
    <w:rsid w:val="00667FDE"/>
    <w:rsid w:val="006E4042"/>
    <w:rsid w:val="006E45B7"/>
    <w:rsid w:val="0074443D"/>
    <w:rsid w:val="007535CA"/>
    <w:rsid w:val="007A549E"/>
    <w:rsid w:val="007C311D"/>
    <w:rsid w:val="007D1058"/>
    <w:rsid w:val="007F2715"/>
    <w:rsid w:val="00810D3D"/>
    <w:rsid w:val="008211DC"/>
    <w:rsid w:val="00825444"/>
    <w:rsid w:val="0084186E"/>
    <w:rsid w:val="00875ED9"/>
    <w:rsid w:val="00881278"/>
    <w:rsid w:val="00883323"/>
    <w:rsid w:val="00892D9F"/>
    <w:rsid w:val="00893B10"/>
    <w:rsid w:val="00896EFF"/>
    <w:rsid w:val="008A7022"/>
    <w:rsid w:val="008B15A1"/>
    <w:rsid w:val="008D7A18"/>
    <w:rsid w:val="00927B3D"/>
    <w:rsid w:val="00953A69"/>
    <w:rsid w:val="00954C8B"/>
    <w:rsid w:val="009610C7"/>
    <w:rsid w:val="00966AC7"/>
    <w:rsid w:val="009A6D6A"/>
    <w:rsid w:val="009B16B0"/>
    <w:rsid w:val="009B58D4"/>
    <w:rsid w:val="009C2113"/>
    <w:rsid w:val="00A47987"/>
    <w:rsid w:val="00A71CA4"/>
    <w:rsid w:val="00A91079"/>
    <w:rsid w:val="00AC4647"/>
    <w:rsid w:val="00AE052F"/>
    <w:rsid w:val="00B1546E"/>
    <w:rsid w:val="00B6316B"/>
    <w:rsid w:val="00B771E0"/>
    <w:rsid w:val="00B96022"/>
    <w:rsid w:val="00BC6A08"/>
    <w:rsid w:val="00BE07FF"/>
    <w:rsid w:val="00BF76D1"/>
    <w:rsid w:val="00C055C0"/>
    <w:rsid w:val="00C3445A"/>
    <w:rsid w:val="00C646E6"/>
    <w:rsid w:val="00C85AE4"/>
    <w:rsid w:val="00CB6D73"/>
    <w:rsid w:val="00CD4CF8"/>
    <w:rsid w:val="00CE2B84"/>
    <w:rsid w:val="00D17CDA"/>
    <w:rsid w:val="00D572F1"/>
    <w:rsid w:val="00D65A46"/>
    <w:rsid w:val="00D87274"/>
    <w:rsid w:val="00D962EE"/>
    <w:rsid w:val="00DA6B4A"/>
    <w:rsid w:val="00DB0138"/>
    <w:rsid w:val="00DB40B0"/>
    <w:rsid w:val="00DD4CDB"/>
    <w:rsid w:val="00DE2543"/>
    <w:rsid w:val="00DE6AD1"/>
    <w:rsid w:val="00E00044"/>
    <w:rsid w:val="00E1450D"/>
    <w:rsid w:val="00E43F0D"/>
    <w:rsid w:val="00E51094"/>
    <w:rsid w:val="00E510F6"/>
    <w:rsid w:val="00E9458F"/>
    <w:rsid w:val="00E9564A"/>
    <w:rsid w:val="00EA4D41"/>
    <w:rsid w:val="00EB30ED"/>
    <w:rsid w:val="00EC1EE6"/>
    <w:rsid w:val="00EC6806"/>
    <w:rsid w:val="00ED44C8"/>
    <w:rsid w:val="00F11437"/>
    <w:rsid w:val="00F302A2"/>
    <w:rsid w:val="00F45A47"/>
    <w:rsid w:val="00F47A68"/>
    <w:rsid w:val="00F63775"/>
    <w:rsid w:val="00F7162A"/>
    <w:rsid w:val="00F8204B"/>
    <w:rsid w:val="00F874E6"/>
    <w:rsid w:val="00F931A1"/>
    <w:rsid w:val="00FA0D06"/>
    <w:rsid w:val="00FA2F97"/>
    <w:rsid w:val="00FB2F93"/>
    <w:rsid w:val="00FC461F"/>
    <w:rsid w:val="00FD03FC"/>
    <w:rsid w:val="00FD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CFCDD0-089F-45C6-B969-39FB5EA7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8B"/>
    <w:pPr>
      <w:tabs>
        <w:tab w:val="center" w:pos="4252"/>
        <w:tab w:val="right" w:pos="8504"/>
      </w:tabs>
      <w:snapToGrid w:val="0"/>
    </w:pPr>
  </w:style>
  <w:style w:type="character" w:customStyle="1" w:styleId="a4">
    <w:name w:val="ヘッダー (文字)"/>
    <w:basedOn w:val="a0"/>
    <w:link w:val="a3"/>
    <w:uiPriority w:val="99"/>
    <w:rsid w:val="00954C8B"/>
  </w:style>
  <w:style w:type="paragraph" w:styleId="a5">
    <w:name w:val="footer"/>
    <w:basedOn w:val="a"/>
    <w:link w:val="a6"/>
    <w:uiPriority w:val="99"/>
    <w:unhideWhenUsed/>
    <w:rsid w:val="00954C8B"/>
    <w:pPr>
      <w:tabs>
        <w:tab w:val="center" w:pos="4252"/>
        <w:tab w:val="right" w:pos="8504"/>
      </w:tabs>
      <w:snapToGrid w:val="0"/>
    </w:pPr>
  </w:style>
  <w:style w:type="character" w:customStyle="1" w:styleId="a6">
    <w:name w:val="フッター (文字)"/>
    <w:basedOn w:val="a0"/>
    <w:link w:val="a5"/>
    <w:uiPriority w:val="99"/>
    <w:rsid w:val="00954C8B"/>
  </w:style>
  <w:style w:type="paragraph" w:styleId="a7">
    <w:name w:val="Balloon Text"/>
    <w:basedOn w:val="a"/>
    <w:link w:val="a8"/>
    <w:uiPriority w:val="99"/>
    <w:semiHidden/>
    <w:unhideWhenUsed/>
    <w:rsid w:val="00954C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katsuhara01</cp:lastModifiedBy>
  <cp:revision>3</cp:revision>
  <cp:lastPrinted>2017-04-04T02:43:00Z</cp:lastPrinted>
  <dcterms:created xsi:type="dcterms:W3CDTF">2017-05-29T04:47:00Z</dcterms:created>
  <dcterms:modified xsi:type="dcterms:W3CDTF">2017-05-29T05:48:00Z</dcterms:modified>
</cp:coreProperties>
</file>